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4A4" w:rsidRPr="00D214A4" w:rsidRDefault="00D214A4" w:rsidP="00D214A4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D214A4">
        <w:rPr>
          <w:rFonts w:ascii="Times New Roman" w:hAnsi="Times New Roman" w:cs="Times New Roman"/>
          <w:b/>
          <w:lang w:val="uk-UA"/>
        </w:rPr>
        <w:t>Інформація про річні Загальні збори акціонерів ПРИВАТНОГО АКЦІОНЕРНОГО</w:t>
      </w:r>
    </w:p>
    <w:p w:rsidR="00D214A4" w:rsidRPr="00D214A4" w:rsidRDefault="00D214A4" w:rsidP="00D214A4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D214A4">
        <w:rPr>
          <w:rFonts w:ascii="Times New Roman" w:hAnsi="Times New Roman" w:cs="Times New Roman"/>
          <w:b/>
          <w:lang w:val="uk-UA"/>
        </w:rPr>
        <w:t>ТОВАРИСТВА "СУМИРИБГОСП" (ідентифікаційний код 00476760, місцезнаходження:</w:t>
      </w:r>
    </w:p>
    <w:p w:rsidR="00D214A4" w:rsidRPr="00D214A4" w:rsidRDefault="00D214A4" w:rsidP="00D214A4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D214A4">
        <w:rPr>
          <w:rFonts w:ascii="Times New Roman" w:hAnsi="Times New Roman" w:cs="Times New Roman"/>
          <w:b/>
          <w:lang w:val="uk-UA"/>
        </w:rPr>
        <w:t>40002, Сумська обл. м. Суми, вул. Роменська, буд 105, далі – Товариство), що призначені</w:t>
      </w:r>
    </w:p>
    <w:p w:rsidR="00D214A4" w:rsidRPr="00D214A4" w:rsidRDefault="00D214A4" w:rsidP="00D214A4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на 26.04.2021</w:t>
      </w:r>
      <w:r w:rsidRPr="00D214A4">
        <w:rPr>
          <w:rFonts w:ascii="Times New Roman" w:hAnsi="Times New Roman" w:cs="Times New Roman"/>
          <w:b/>
          <w:lang w:val="uk-UA"/>
        </w:rPr>
        <w:t xml:space="preserve"> року</w:t>
      </w:r>
    </w:p>
    <w:p w:rsidR="00D214A4" w:rsidRPr="00D214A4" w:rsidRDefault="00D214A4" w:rsidP="00D214A4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</w:p>
    <w:p w:rsidR="00D214A4" w:rsidRDefault="00D214A4" w:rsidP="00D214A4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D214A4">
        <w:rPr>
          <w:rFonts w:ascii="Times New Roman" w:hAnsi="Times New Roman" w:cs="Times New Roman"/>
          <w:lang w:val="uk-UA"/>
        </w:rPr>
        <w:t>Відповідно до ч.4 ст. 35 Закону України "Про акціонерні товариства", Товариство</w:t>
      </w:r>
      <w:r>
        <w:rPr>
          <w:rFonts w:ascii="Times New Roman" w:hAnsi="Times New Roman" w:cs="Times New Roman"/>
          <w:lang w:val="uk-UA"/>
        </w:rPr>
        <w:t xml:space="preserve"> </w:t>
      </w:r>
      <w:r w:rsidRPr="00D214A4">
        <w:rPr>
          <w:rFonts w:ascii="Times New Roman" w:hAnsi="Times New Roman" w:cs="Times New Roman"/>
          <w:lang w:val="uk-UA"/>
        </w:rPr>
        <w:t>повідомляє, що станом на дату складання переліку акціонерів, які мають право на участь у</w:t>
      </w:r>
      <w:r>
        <w:rPr>
          <w:rFonts w:ascii="Times New Roman" w:hAnsi="Times New Roman" w:cs="Times New Roman"/>
          <w:lang w:val="uk-UA"/>
        </w:rPr>
        <w:t xml:space="preserve"> загальних зборах, а саме на 20.04.2021</w:t>
      </w:r>
      <w:bookmarkStart w:id="0" w:name="_GoBack"/>
      <w:bookmarkEnd w:id="0"/>
      <w:r w:rsidRPr="00D214A4">
        <w:rPr>
          <w:rFonts w:ascii="Times New Roman" w:hAnsi="Times New Roman" w:cs="Times New Roman"/>
          <w:lang w:val="uk-UA"/>
        </w:rPr>
        <w:t xml:space="preserve"> року, загальна кількість акцій становить 10 800 000 шт.</w:t>
      </w:r>
      <w:r>
        <w:rPr>
          <w:rFonts w:ascii="Times New Roman" w:hAnsi="Times New Roman" w:cs="Times New Roman"/>
          <w:lang w:val="uk-UA"/>
        </w:rPr>
        <w:t xml:space="preserve"> </w:t>
      </w:r>
      <w:r w:rsidRPr="00D214A4">
        <w:rPr>
          <w:rFonts w:ascii="Times New Roman" w:hAnsi="Times New Roman" w:cs="Times New Roman"/>
          <w:lang w:val="uk-UA"/>
        </w:rPr>
        <w:t>простих іменних акцій, загальна кількість голосуючих акцій – 9 217 701 шт.</w:t>
      </w:r>
    </w:p>
    <w:p w:rsidR="00D214A4" w:rsidRDefault="00D214A4" w:rsidP="00D214A4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D214A4" w:rsidRPr="00D214A4" w:rsidRDefault="00D214A4" w:rsidP="00D214A4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D214A4" w:rsidRPr="00D214A4" w:rsidRDefault="00D214A4" w:rsidP="00D214A4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22.04.2021</w:t>
      </w:r>
      <w:r w:rsidRPr="00D214A4">
        <w:rPr>
          <w:rFonts w:ascii="Times New Roman" w:hAnsi="Times New Roman" w:cs="Times New Roman"/>
          <w:lang w:val="uk-UA"/>
        </w:rPr>
        <w:t xml:space="preserve"> року</w:t>
      </w:r>
    </w:p>
    <w:p w:rsidR="00D214A4" w:rsidRDefault="00D214A4" w:rsidP="00D214A4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</w:p>
    <w:p w:rsidR="00D214A4" w:rsidRDefault="00D214A4" w:rsidP="00D214A4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</w:p>
    <w:p w:rsidR="003C1D0C" w:rsidRPr="00D214A4" w:rsidRDefault="00D214A4" w:rsidP="00D214A4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D214A4">
        <w:rPr>
          <w:rFonts w:ascii="Times New Roman" w:hAnsi="Times New Roman" w:cs="Times New Roman"/>
          <w:lang w:val="uk-UA"/>
        </w:rPr>
        <w:t xml:space="preserve">Директор ПРАТ "СУМИРИБГОСП" </w:t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 w:rsidRPr="00D214A4">
        <w:rPr>
          <w:rFonts w:ascii="Times New Roman" w:hAnsi="Times New Roman" w:cs="Times New Roman"/>
          <w:lang w:val="uk-UA"/>
        </w:rPr>
        <w:t>Олійник Т.П</w:t>
      </w:r>
    </w:p>
    <w:sectPr w:rsidR="003C1D0C" w:rsidRPr="00D214A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4A4"/>
    <w:rsid w:val="007214DA"/>
    <w:rsid w:val="00C366E0"/>
    <w:rsid w:val="00D2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96C4B"/>
  <w15:chartTrackingRefBased/>
  <w15:docId w15:val="{DDB52EA6-3587-4DBD-9552-DC6E76423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Fozzy Group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Микитюк Тетяна Петрівна</dc:creator>
  <cp:keywords/>
  <dc:description/>
  <cp:lastModifiedBy>Микитюк Тетяна Петрівна</cp:lastModifiedBy>
  <cp:revision>1</cp:revision>
  <dcterms:created xsi:type="dcterms:W3CDTF">2021-04-22T07:51:00Z</dcterms:created>
  <dcterms:modified xsi:type="dcterms:W3CDTF">2021-04-22T07:56:00Z</dcterms:modified>
</cp:coreProperties>
</file>